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B31E4" w14:textId="5AC1735D" w:rsidR="00633F55" w:rsidRPr="004B0798" w:rsidRDefault="00633F55" w:rsidP="00633F55">
      <w:pPr>
        <w:spacing w:after="0"/>
        <w:jc w:val="center"/>
        <w:rPr>
          <w:rFonts w:ascii="Trebuchet MS" w:hAnsi="Trebuchet MS" w:cstheme="minorHAnsi"/>
          <w:bCs/>
          <w:color w:val="6E6CBA"/>
          <w:sz w:val="28"/>
          <w:szCs w:val="28"/>
        </w:rPr>
      </w:pPr>
      <w:r w:rsidRPr="004B0798">
        <w:rPr>
          <w:rFonts w:ascii="Trebuchet MS" w:hAnsi="Trebuchet MS" w:cstheme="minorHAnsi"/>
          <w:bCs/>
          <w:color w:val="6E6CBA"/>
          <w:sz w:val="28"/>
          <w:szCs w:val="28"/>
        </w:rPr>
        <w:t xml:space="preserve">Celostna prometna strategija za občino </w:t>
      </w:r>
      <w:r w:rsidR="00225651">
        <w:rPr>
          <w:rFonts w:ascii="Trebuchet MS" w:hAnsi="Trebuchet MS" w:cstheme="minorHAnsi"/>
          <w:bCs/>
          <w:color w:val="6E6CBA"/>
          <w:sz w:val="28"/>
          <w:szCs w:val="28"/>
        </w:rPr>
        <w:t>Razkrižje</w:t>
      </w:r>
    </w:p>
    <w:p w14:paraId="6E15C9CC" w14:textId="77777777" w:rsidR="00633F55" w:rsidRPr="004B0798" w:rsidRDefault="00633F55" w:rsidP="00633F55">
      <w:pPr>
        <w:spacing w:after="0" w:line="240" w:lineRule="auto"/>
        <w:jc w:val="center"/>
        <w:rPr>
          <w:rFonts w:ascii="Trebuchet MS" w:hAnsi="Trebuchet MS" w:cstheme="minorHAnsi"/>
          <w:bCs/>
          <w:color w:val="6E6CBA"/>
        </w:rPr>
      </w:pPr>
      <w:r w:rsidRPr="004B0798">
        <w:rPr>
          <w:rFonts w:ascii="Trebuchet MS" w:hAnsi="Trebuchet MS" w:cstheme="minorHAnsi"/>
          <w:bCs/>
          <w:color w:val="6E6CBA"/>
        </w:rPr>
        <w:t>Sporočilo za medije</w:t>
      </w:r>
    </w:p>
    <w:p w14:paraId="54EB8C5F" w14:textId="77777777" w:rsidR="00633F55" w:rsidRPr="004B0798" w:rsidRDefault="00633F55" w:rsidP="00633F55">
      <w:pPr>
        <w:spacing w:after="0"/>
        <w:jc w:val="center"/>
        <w:rPr>
          <w:rFonts w:ascii="Trebuchet MS" w:hAnsi="Trebuchet MS" w:cstheme="minorHAnsi"/>
          <w:bCs/>
          <w:color w:val="6E6CBA"/>
          <w:sz w:val="28"/>
          <w:szCs w:val="28"/>
        </w:rPr>
      </w:pPr>
      <w:r w:rsidRPr="004B0798">
        <w:rPr>
          <w:rFonts w:ascii="Trebuchet MS" w:hAnsi="Trebuchet MS" w:cstheme="minorHAnsi"/>
          <w:bCs/>
          <w:color w:val="6E6CBA"/>
          <w:sz w:val="28"/>
          <w:szCs w:val="28"/>
        </w:rPr>
        <w:sym w:font="Symbol" w:char="F02D"/>
      </w:r>
    </w:p>
    <w:p w14:paraId="6BEFAD1B" w14:textId="5245143E" w:rsidR="00B650C0" w:rsidRDefault="000B7350" w:rsidP="00D173C6">
      <w:pPr>
        <w:spacing w:after="0" w:line="312" w:lineRule="auto"/>
        <w:jc w:val="both"/>
        <w:rPr>
          <w:rFonts w:ascii="Trebuchet MS" w:hAnsi="Trebuchet MS" w:cs="Times New Roman"/>
          <w:color w:val="FF0000"/>
          <w:sz w:val="24"/>
          <w:szCs w:val="24"/>
        </w:rPr>
      </w:pPr>
      <w:r w:rsidRPr="000B7350">
        <w:rPr>
          <w:rFonts w:ascii="Trebuchet MS" w:hAnsi="Trebuchet MS" w:cstheme="minorHAnsi"/>
          <w:bCs/>
          <w:color w:val="6E6CBA"/>
          <w:sz w:val="39"/>
          <w:szCs w:val="39"/>
        </w:rPr>
        <w:t>Za varno, dostopno in povezano skupnost brez meja</w:t>
      </w:r>
    </w:p>
    <w:p w14:paraId="60E7C638" w14:textId="77777777" w:rsidR="004C36C2" w:rsidRDefault="004C36C2" w:rsidP="00327F79">
      <w:pPr>
        <w:spacing w:after="160" w:line="240" w:lineRule="auto"/>
        <w:jc w:val="both"/>
        <w:rPr>
          <w:rFonts w:cstheme="minorHAnsi"/>
        </w:rPr>
      </w:pPr>
    </w:p>
    <w:p w14:paraId="66EA73D8" w14:textId="3A201C0A" w:rsidR="0008584A" w:rsidRDefault="0008584A" w:rsidP="0008584A">
      <w:pPr>
        <w:spacing w:after="0" w:line="240" w:lineRule="auto"/>
      </w:pPr>
      <w:r w:rsidRPr="00D961F6">
        <w:t xml:space="preserve">Občinski svet Občine </w:t>
      </w:r>
      <w:r w:rsidR="003A6F5C" w:rsidRPr="00871F8C">
        <w:t>Razkrižje</w:t>
      </w:r>
      <w:r w:rsidRPr="00871F8C">
        <w:t xml:space="preserve"> je v </w:t>
      </w:r>
      <w:r w:rsidR="00871F8C" w:rsidRPr="00871F8C">
        <w:t>torek</w:t>
      </w:r>
      <w:r w:rsidRPr="00871F8C">
        <w:t xml:space="preserve">, </w:t>
      </w:r>
      <w:r w:rsidR="00871F8C" w:rsidRPr="00871F8C">
        <w:t>17</w:t>
      </w:r>
      <w:r w:rsidRPr="00871F8C">
        <w:t xml:space="preserve">. </w:t>
      </w:r>
      <w:r w:rsidR="003A6F5C" w:rsidRPr="00871F8C">
        <w:t>junija</w:t>
      </w:r>
      <w:r w:rsidRPr="00871F8C">
        <w:t xml:space="preserve"> 2025 soglasno</w:t>
      </w:r>
      <w:r w:rsidRPr="00545D2B">
        <w:t xml:space="preserve"> sprejel</w:t>
      </w:r>
      <w:r w:rsidRPr="00D961F6">
        <w:t xml:space="preserve"> </w:t>
      </w:r>
      <w:r>
        <w:t xml:space="preserve">dokument </w:t>
      </w:r>
      <w:r w:rsidR="00073A1F" w:rsidRPr="00073A1F">
        <w:rPr>
          <w:b/>
          <w:bCs/>
          <w:i/>
          <w:iCs/>
        </w:rPr>
        <w:t>Za varno, dostopno in povezano skupnost brez meja</w:t>
      </w:r>
      <w:r w:rsidRPr="00BD1DB1">
        <w:rPr>
          <w:b/>
          <w:bCs/>
          <w:i/>
          <w:iCs/>
        </w:rPr>
        <w:t xml:space="preserve">: občinska celostna prometna strategija Občine </w:t>
      </w:r>
      <w:r w:rsidR="00073A1F">
        <w:rPr>
          <w:b/>
          <w:bCs/>
          <w:i/>
          <w:iCs/>
        </w:rPr>
        <w:t>Razkrižje</w:t>
      </w:r>
      <w:r w:rsidRPr="00BD1DB1">
        <w:rPr>
          <w:b/>
          <w:bCs/>
          <w:i/>
          <w:iCs/>
        </w:rPr>
        <w:t xml:space="preserve"> 2025–2032</w:t>
      </w:r>
      <w:r w:rsidRPr="00F66521">
        <w:rPr>
          <w:i/>
          <w:iCs/>
        </w:rPr>
        <w:t xml:space="preserve"> </w:t>
      </w:r>
      <w:r w:rsidRPr="00D961F6">
        <w:t>(OCPS). S tem se zaključuje proces priprave</w:t>
      </w:r>
      <w:r>
        <w:t xml:space="preserve"> prve občinske celostne prometne strategije,</w:t>
      </w:r>
      <w:r w:rsidRPr="00D961F6">
        <w:t xml:space="preserve"> ki je trajal </w:t>
      </w:r>
      <w:r>
        <w:t>dobro</w:t>
      </w:r>
      <w:r w:rsidRPr="00D961F6">
        <w:t xml:space="preserve"> leto. </w:t>
      </w:r>
      <w:r>
        <w:t>Strategija je n</w:t>
      </w:r>
      <w:r w:rsidRPr="00D961F6">
        <w:t xml:space="preserve">astala na osnovi </w:t>
      </w:r>
      <w:r>
        <w:t xml:space="preserve">veljavnih </w:t>
      </w:r>
      <w:r w:rsidRPr="00D961F6">
        <w:t>nacionalnih zahtev in usmeritev</w:t>
      </w:r>
      <w:r>
        <w:t xml:space="preserve">, </w:t>
      </w:r>
      <w:r w:rsidRPr="00D961F6">
        <w:t>vsebin drugih občinskih dokumentov s področja prometa</w:t>
      </w:r>
      <w:r w:rsidR="00FA43A8">
        <w:t xml:space="preserve"> in povezanih področij</w:t>
      </w:r>
      <w:r w:rsidRPr="00D961F6">
        <w:t xml:space="preserve"> </w:t>
      </w:r>
      <w:r>
        <w:t>ter izkušenj izdelovalcev</w:t>
      </w:r>
      <w:r w:rsidRPr="00D961F6">
        <w:t xml:space="preserve">. </w:t>
      </w:r>
    </w:p>
    <w:p w14:paraId="4B6B0F7E" w14:textId="77777777" w:rsidR="0008584A" w:rsidRDefault="0008584A" w:rsidP="0008584A">
      <w:pPr>
        <w:spacing w:after="0" w:line="240" w:lineRule="auto"/>
      </w:pPr>
    </w:p>
    <w:p w14:paraId="653E2F6F" w14:textId="4A482322" w:rsidR="0008584A" w:rsidRDefault="0008584A" w:rsidP="0008584A">
      <w:pPr>
        <w:spacing w:after="0" w:line="240" w:lineRule="auto"/>
      </w:pPr>
      <w:r w:rsidRPr="00D961F6">
        <w:t xml:space="preserve">S sprejetjem OCPS se </w:t>
      </w:r>
      <w:r>
        <w:t>vzpostavlja sistem</w:t>
      </w:r>
      <w:r w:rsidRPr="007F155D">
        <w:t xml:space="preserve"> celostnega in trajnostnega načrtovanja prometa</w:t>
      </w:r>
      <w:r>
        <w:t xml:space="preserve"> v občini</w:t>
      </w:r>
      <w:r w:rsidRPr="007F155D">
        <w:t>, kar bo imelo pozitivne učinke na okolje in zdravje, vplivalo bo na potovalne navade prebivalcev občine, izboljšala se bo učinkovitost izrabe obstoječih zmogljivosti, izboljšal</w:t>
      </w:r>
      <w:r>
        <w:t>e</w:t>
      </w:r>
      <w:r w:rsidRPr="007F155D">
        <w:t xml:space="preserve"> se bo</w:t>
      </w:r>
      <w:r>
        <w:t>do</w:t>
      </w:r>
      <w:r w:rsidRPr="007F155D">
        <w:t xml:space="preserve"> </w:t>
      </w:r>
      <w:r w:rsidR="00977D09">
        <w:t xml:space="preserve">varnost, </w:t>
      </w:r>
      <w:r w:rsidRPr="007F155D">
        <w:t>dostopnost ter kakovost bivanja.</w:t>
      </w:r>
    </w:p>
    <w:p w14:paraId="1DAEAD49" w14:textId="77777777" w:rsidR="0008584A" w:rsidRPr="00D961F6" w:rsidRDefault="0008584A" w:rsidP="0008584A">
      <w:pPr>
        <w:spacing w:after="0" w:line="240" w:lineRule="auto"/>
        <w:jc w:val="both"/>
      </w:pPr>
    </w:p>
    <w:p w14:paraId="513A9BF1" w14:textId="77777777" w:rsidR="0008584A" w:rsidRPr="006B16AD" w:rsidRDefault="0008584A" w:rsidP="0008584A">
      <w:pPr>
        <w:spacing w:after="0" w:line="240" w:lineRule="auto"/>
        <w:jc w:val="both"/>
      </w:pPr>
      <w:r w:rsidRPr="006B16AD">
        <w:t xml:space="preserve">OCPS predvideva pet ključnih področij ukrepanja: načrtovanje, hoja, kolesarjenje, javni prevoz in cestni promet. </w:t>
      </w:r>
      <w:r>
        <w:t xml:space="preserve">Njihova obravnava </w:t>
      </w:r>
      <w:r w:rsidRPr="006B16AD">
        <w:t xml:space="preserve">temelji na obravnavanju zaznanih izzivov in izkoriščanju evidentiranih </w:t>
      </w:r>
      <w:r>
        <w:t xml:space="preserve">dosežkov ter </w:t>
      </w:r>
      <w:r w:rsidRPr="006B16AD">
        <w:t>priložnosti za spremembe.</w:t>
      </w:r>
    </w:p>
    <w:p w14:paraId="507D3EE5" w14:textId="77777777" w:rsidR="0008584A" w:rsidRDefault="0008584A" w:rsidP="0008584A">
      <w:pPr>
        <w:spacing w:after="0" w:line="240" w:lineRule="auto"/>
        <w:jc w:val="both"/>
      </w:pPr>
    </w:p>
    <w:p w14:paraId="6FE2C8EE" w14:textId="77777777" w:rsidR="0008584A" w:rsidRDefault="0008584A" w:rsidP="0008584A">
      <w:pPr>
        <w:spacing w:after="0" w:line="240" w:lineRule="auto"/>
        <w:jc w:val="both"/>
      </w:pPr>
      <w:r w:rsidRPr="00D961F6">
        <w:t>Nabor ukrepov se odmika o osredotočenosti na gradnjo cestne infrastrukture in poudarja vrsto naložbenih</w:t>
      </w:r>
      <w:r>
        <w:t xml:space="preserve">, </w:t>
      </w:r>
      <w:proofErr w:type="spellStart"/>
      <w:r w:rsidRPr="00D961F6">
        <w:t>okoljsko</w:t>
      </w:r>
      <w:proofErr w:type="spellEnd"/>
      <w:r w:rsidRPr="00D961F6">
        <w:t xml:space="preserve"> bolj vzdržnih </w:t>
      </w:r>
      <w:r>
        <w:t xml:space="preserve">in učinkovitih </w:t>
      </w:r>
      <w:r w:rsidRPr="00D961F6">
        <w:t>ukrepov</w:t>
      </w:r>
      <w:r>
        <w:t>, usmerjenih v izboljšanje razmer za vse prevozne načine</w:t>
      </w:r>
      <w:r w:rsidRPr="00D961F6">
        <w:t>.</w:t>
      </w:r>
      <w:r>
        <w:t xml:space="preserve"> Z njimi bo občina uresničevala vizijo razvoja prometa, ki je bila v sodelovanju s predstavniki občine in ključnih deležnikov zastavljena v procesu priprave OCPS ter preverjena in potrjena z javnostjo: </w:t>
      </w:r>
    </w:p>
    <w:p w14:paraId="6A434852" w14:textId="77777777" w:rsidR="0008584A" w:rsidRDefault="0008584A" w:rsidP="0008584A">
      <w:pPr>
        <w:spacing w:after="0" w:line="240" w:lineRule="auto"/>
        <w:jc w:val="both"/>
      </w:pPr>
    </w:p>
    <w:p w14:paraId="323A675A" w14:textId="507F65F3" w:rsidR="0008584A" w:rsidRDefault="0008584A" w:rsidP="0008584A">
      <w:pPr>
        <w:spacing w:after="0" w:line="240" w:lineRule="auto"/>
        <w:ind w:left="709" w:right="710"/>
        <w:jc w:val="both"/>
      </w:pPr>
      <w:r w:rsidRPr="000A4AA7">
        <w:rPr>
          <w:b/>
          <w:bCs/>
          <w:i/>
          <w:iCs/>
        </w:rPr>
        <w:t>»</w:t>
      </w:r>
      <w:r w:rsidR="002B65C7" w:rsidRPr="002B65C7">
        <w:rPr>
          <w:b/>
          <w:bCs/>
          <w:i/>
          <w:iCs/>
        </w:rPr>
        <w:t>Razkrižje je občina na stičišču kultur z visoko kakovostjo bivanja, ki jo določa zeleno in privlačno okolje ter podpira varen prometni sistem, dostopen vsem prebivalcem in obiskovalcem</w:t>
      </w:r>
      <w:r w:rsidRPr="009C323D">
        <w:rPr>
          <w:b/>
          <w:bCs/>
          <w:i/>
          <w:iCs/>
        </w:rPr>
        <w:t>.</w:t>
      </w:r>
      <w:r w:rsidRPr="000A4AA7">
        <w:rPr>
          <w:b/>
          <w:bCs/>
          <w:i/>
          <w:iCs/>
        </w:rPr>
        <w:t>«</w:t>
      </w:r>
    </w:p>
    <w:p w14:paraId="059BC150" w14:textId="77777777" w:rsidR="0008584A" w:rsidRDefault="0008584A" w:rsidP="0008584A">
      <w:pPr>
        <w:spacing w:after="0" w:line="240" w:lineRule="auto"/>
      </w:pPr>
    </w:p>
    <w:p w14:paraId="4353D6D4" w14:textId="77777777" w:rsidR="0008584A" w:rsidRDefault="0008584A" w:rsidP="0008584A">
      <w:pPr>
        <w:spacing w:after="0" w:line="240" w:lineRule="auto"/>
      </w:pPr>
      <w:r w:rsidRPr="00766002">
        <w:t xml:space="preserve">Za uspešno uresničevanje OCPS je ključen sedemletni akcijski načrt, ki </w:t>
      </w:r>
      <w:r>
        <w:t xml:space="preserve">za izbrani nabor ukrepov </w:t>
      </w:r>
      <w:r w:rsidRPr="00766002">
        <w:t xml:space="preserve">podaja obdobje izvedbe po letih z opredelitvijo okvirnih stroškov, odgovornosti za izvedbo in virov financiranja. V prihodnje se bo </w:t>
      </w:r>
      <w:r>
        <w:t>o</w:t>
      </w:r>
      <w:r w:rsidRPr="00766002">
        <w:t>bčina v okviru uresničevanja OCPS intenzivno prijavljala na razpise pristojnih ministrstev</w:t>
      </w:r>
      <w:r>
        <w:t xml:space="preserve"> </w:t>
      </w:r>
      <w:r w:rsidRPr="00766002">
        <w:t xml:space="preserve">ter razpise </w:t>
      </w:r>
      <w:r>
        <w:t xml:space="preserve">za pridobitev </w:t>
      </w:r>
      <w:r w:rsidRPr="00766002">
        <w:t>drugih virov financiranja.</w:t>
      </w:r>
    </w:p>
    <w:p w14:paraId="026568C6" w14:textId="77777777" w:rsidR="0008584A" w:rsidRDefault="0008584A" w:rsidP="0008584A">
      <w:pPr>
        <w:spacing w:after="0" w:line="240" w:lineRule="auto"/>
      </w:pPr>
    </w:p>
    <w:p w14:paraId="07711AAC" w14:textId="77777777" w:rsidR="0008584A" w:rsidRPr="00D506B9" w:rsidRDefault="0008584A" w:rsidP="0008584A">
      <w:pPr>
        <w:spacing w:after="0" w:line="240" w:lineRule="auto"/>
      </w:pPr>
      <w:r w:rsidRPr="00D506B9">
        <w:t>Vabljeni k branju!</w:t>
      </w:r>
    </w:p>
    <w:p w14:paraId="1918E872" w14:textId="77777777" w:rsidR="0008584A" w:rsidRPr="00D506B9" w:rsidRDefault="0008584A" w:rsidP="0008584A">
      <w:pPr>
        <w:spacing w:after="0" w:line="240" w:lineRule="auto"/>
      </w:pPr>
    </w:p>
    <w:p w14:paraId="6B9A0B1C" w14:textId="77777777" w:rsidR="0008584A" w:rsidRPr="00D506B9" w:rsidRDefault="0008584A" w:rsidP="0008584A">
      <w:pPr>
        <w:spacing w:after="0" w:line="240" w:lineRule="auto"/>
      </w:pPr>
      <w:r w:rsidRPr="00D506B9">
        <w:t>Veseli bomo tudi vašega sodelovanja pri izvedbi načrtovanih ukrepov ter v drugih pobudah za izboljšanje stanja na področju prometa v občini.</w:t>
      </w:r>
    </w:p>
    <w:p w14:paraId="0FA91A7D" w14:textId="77777777" w:rsidR="0008584A" w:rsidRDefault="0008584A" w:rsidP="0008584A">
      <w:pPr>
        <w:spacing w:after="0" w:line="240" w:lineRule="auto"/>
      </w:pPr>
    </w:p>
    <w:p w14:paraId="6569D917" w14:textId="2DA8C6FA" w:rsidR="0008584A" w:rsidRDefault="0008584A" w:rsidP="0008584A">
      <w:pPr>
        <w:spacing w:after="0" w:line="240" w:lineRule="auto"/>
      </w:pPr>
      <w:r w:rsidRPr="00E7583A">
        <w:rPr>
          <w:i/>
          <w:iCs/>
        </w:rPr>
        <w:t>Fotografij</w:t>
      </w:r>
      <w:r w:rsidR="00F948EF">
        <w:rPr>
          <w:i/>
          <w:iCs/>
        </w:rPr>
        <w:t>a</w:t>
      </w:r>
      <w:r w:rsidRPr="00E7583A">
        <w:rPr>
          <w:i/>
          <w:iCs/>
        </w:rPr>
        <w:t xml:space="preserve">: </w:t>
      </w:r>
      <w:r w:rsidRPr="00E7583A">
        <w:t>Teodor Žalik</w:t>
      </w:r>
    </w:p>
    <w:p w14:paraId="28BA4397" w14:textId="77777777" w:rsidR="0008584A" w:rsidRDefault="0008584A" w:rsidP="0008584A">
      <w:pPr>
        <w:spacing w:after="0" w:line="240" w:lineRule="auto"/>
        <w:rPr>
          <w:i/>
          <w:iCs/>
        </w:rPr>
      </w:pPr>
    </w:p>
    <w:p w14:paraId="0CBFB17B" w14:textId="77777777" w:rsidR="0008584A" w:rsidRPr="00C862B1" w:rsidRDefault="0008584A" w:rsidP="0008584A">
      <w:pPr>
        <w:spacing w:after="0" w:line="240" w:lineRule="auto"/>
        <w:rPr>
          <w:i/>
          <w:iCs/>
        </w:rPr>
      </w:pPr>
      <w:r>
        <w:rPr>
          <w:i/>
          <w:iCs/>
        </w:rPr>
        <w:t>P</w:t>
      </w:r>
      <w:r w:rsidRPr="00C862B1">
        <w:rPr>
          <w:i/>
          <w:iCs/>
        </w:rPr>
        <w:t>riloge</w:t>
      </w:r>
    </w:p>
    <w:p w14:paraId="310862F2" w14:textId="472EFFD4" w:rsidR="0008584A" w:rsidRDefault="0008584A" w:rsidP="0008584A">
      <w:pPr>
        <w:spacing w:after="0" w:line="240" w:lineRule="auto"/>
      </w:pPr>
      <w:r>
        <w:t xml:space="preserve">OCPS Občine Razkrižje 2025–2032 – </w:t>
      </w:r>
      <w:r>
        <w:rPr>
          <w:b/>
          <w:bCs/>
        </w:rPr>
        <w:t>dokument</w:t>
      </w:r>
    </w:p>
    <w:p w14:paraId="29C8BEA6" w14:textId="39C4F5A8" w:rsidR="0008584A" w:rsidRDefault="0008584A" w:rsidP="0008584A">
      <w:pPr>
        <w:spacing w:after="0" w:line="240" w:lineRule="auto"/>
      </w:pPr>
      <w:r>
        <w:t xml:space="preserve">OCPS Občine Razkrižje 2025–2032 – </w:t>
      </w:r>
      <w:r w:rsidRPr="00AC0233">
        <w:rPr>
          <w:b/>
          <w:bCs/>
        </w:rPr>
        <w:t>zloženka</w:t>
      </w:r>
      <w:r>
        <w:t xml:space="preserve"> </w:t>
      </w:r>
    </w:p>
    <w:p w14:paraId="0DF6BE69" w14:textId="77777777" w:rsidR="00C93F95" w:rsidRDefault="00C93F95" w:rsidP="0008584A">
      <w:pPr>
        <w:spacing w:after="160" w:line="240" w:lineRule="auto"/>
        <w:jc w:val="both"/>
        <w:rPr>
          <w:rFonts w:ascii="Calibri" w:hAnsi="Calibri" w:cs="Calibri"/>
        </w:rPr>
      </w:pPr>
    </w:p>
    <w:p w14:paraId="017426EA" w14:textId="0BC78CF9" w:rsidR="00352F05" w:rsidRPr="003C5CE9" w:rsidRDefault="001442F3" w:rsidP="0008584A">
      <w:pPr>
        <w:spacing w:after="16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 wp14:anchorId="20CA40E1" wp14:editId="71F2E1AC">
            <wp:extent cx="5847715" cy="4135755"/>
            <wp:effectExtent l="19050" t="19050" r="19685" b="17145"/>
            <wp:docPr id="10664229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41357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352F05" w:rsidRPr="003C5CE9" w:rsidSect="009038AC">
      <w:headerReference w:type="default" r:id="rId8"/>
      <w:footerReference w:type="default" r:id="rId9"/>
      <w:pgSz w:w="11906" w:h="16838"/>
      <w:pgMar w:top="1417" w:right="1274" w:bottom="1417" w:left="1417" w:header="708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5E5A7" w14:textId="77777777" w:rsidR="005959B4" w:rsidRDefault="005959B4" w:rsidP="00772885">
      <w:pPr>
        <w:spacing w:after="0" w:line="240" w:lineRule="auto"/>
      </w:pPr>
      <w:r>
        <w:separator/>
      </w:r>
    </w:p>
  </w:endnote>
  <w:endnote w:type="continuationSeparator" w:id="0">
    <w:p w14:paraId="7C67C77E" w14:textId="77777777" w:rsidR="005959B4" w:rsidRDefault="005959B4" w:rsidP="00772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D09BE" w14:textId="6DA182F8" w:rsidR="009038AC" w:rsidRDefault="00764408" w:rsidP="009038AC">
    <w:pPr>
      <w:pStyle w:val="Noga"/>
      <w:tabs>
        <w:tab w:val="clear" w:pos="4536"/>
        <w:tab w:val="clear" w:pos="9072"/>
        <w:tab w:val="left" w:pos="3390"/>
      </w:tabs>
    </w:pPr>
    <w:r>
      <w:rPr>
        <w:noProof/>
      </w:rPr>
      <w:drawing>
        <wp:inline distT="0" distB="0" distL="0" distR="0" wp14:anchorId="682A46B2" wp14:editId="3FC73EB0">
          <wp:extent cx="5851525" cy="626745"/>
          <wp:effectExtent l="0" t="0" r="0" b="1905"/>
          <wp:docPr id="14515388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153883" name="Picture 1451538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1525" cy="626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038AC">
      <w:tab/>
    </w:r>
    <w:r w:rsidR="009038AC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75AEF" w14:textId="77777777" w:rsidR="005959B4" w:rsidRDefault="005959B4" w:rsidP="00772885">
      <w:pPr>
        <w:spacing w:after="0" w:line="240" w:lineRule="auto"/>
      </w:pPr>
      <w:r>
        <w:separator/>
      </w:r>
    </w:p>
  </w:footnote>
  <w:footnote w:type="continuationSeparator" w:id="0">
    <w:p w14:paraId="30A38388" w14:textId="77777777" w:rsidR="005959B4" w:rsidRDefault="005959B4" w:rsidP="00772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7E7C" w14:textId="38ECE135" w:rsidR="00772885" w:rsidRPr="00772885" w:rsidRDefault="0038535B" w:rsidP="00772885">
    <w:pPr>
      <w:pStyle w:val="Glava"/>
      <w:rPr>
        <w:rFonts w:ascii="Times New Roman" w:hAnsi="Times New Roman" w:cs="Times New Roman"/>
        <w:sz w:val="24"/>
        <w:szCs w:val="24"/>
        <w:lang w:eastAsia="sl-SI"/>
      </w:rPr>
    </w:pPr>
    <w:r>
      <w:rPr>
        <w:rFonts w:ascii="Times New Roman" w:hAnsi="Times New Roman" w:cs="Times New Roman"/>
        <w:noProof/>
        <w:sz w:val="24"/>
        <w:szCs w:val="24"/>
        <w:lang w:eastAsia="sl-SI"/>
      </w:rPr>
      <w:drawing>
        <wp:anchor distT="0" distB="0" distL="114300" distR="114300" simplePos="0" relativeHeight="251658240" behindDoc="0" locked="0" layoutInCell="1" allowOverlap="1" wp14:anchorId="0F43F8A5" wp14:editId="1079FD0E">
          <wp:simplePos x="0" y="0"/>
          <wp:positionH relativeFrom="margin">
            <wp:posOffset>2651116</wp:posOffset>
          </wp:positionH>
          <wp:positionV relativeFrom="paragraph">
            <wp:posOffset>-226943</wp:posOffset>
          </wp:positionV>
          <wp:extent cx="537840" cy="648000"/>
          <wp:effectExtent l="0" t="0" r="0" b="0"/>
          <wp:wrapNone/>
          <wp:docPr id="874194843" name="Picture 4">
            <a:extLst xmlns:a="http://schemas.openxmlformats.org/drawingml/2006/main">
              <a:ext uri="{FF2B5EF4-FFF2-40B4-BE49-F238E27FC236}">
                <a16:creationId xmlns:a16="http://schemas.microsoft.com/office/drawing/2014/main" id="{0661B02A-464B-320C-BB10-8192CA2E47D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4194843" name="Picture 4">
                    <a:extLst>
                      <a:ext uri="{FF2B5EF4-FFF2-40B4-BE49-F238E27FC236}">
                        <a16:creationId xmlns:a16="http://schemas.microsoft.com/office/drawing/2014/main" id="{0661B02A-464B-320C-BB10-8192CA2E47D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84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2885" w:rsidRPr="00772885">
      <w:rPr>
        <w:rFonts w:ascii="Times New Roman" w:hAnsi="Times New Roman" w:cs="Times New Roman"/>
        <w:sz w:val="24"/>
        <w:szCs w:val="24"/>
        <w:lang w:eastAsia="sl-SI"/>
      </w:rPr>
      <w:tab/>
    </w:r>
    <w:r w:rsidR="00EF06FC">
      <w:rPr>
        <w:rFonts w:ascii="Times New Roman" w:hAnsi="Times New Roman" w:cs="Times New Roman"/>
        <w:sz w:val="24"/>
        <w:szCs w:val="24"/>
        <w:lang w:eastAsia="sl-SI"/>
      </w:rPr>
      <w:tab/>
      <w:t xml:space="preserve"> </w:t>
    </w:r>
  </w:p>
  <w:p w14:paraId="28E31CB0" w14:textId="77777777" w:rsidR="00772885" w:rsidRDefault="00772885">
    <w:pPr>
      <w:pStyle w:val="Glava"/>
    </w:pPr>
  </w:p>
  <w:p w14:paraId="2BD043E9" w14:textId="77777777" w:rsidR="00772885" w:rsidRDefault="0077288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85C0E"/>
    <w:multiLevelType w:val="hybridMultilevel"/>
    <w:tmpl w:val="6BD43032"/>
    <w:lvl w:ilvl="0" w:tplc="046E37A0">
      <w:start w:val="1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0712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873"/>
    <w:rsid w:val="0000274B"/>
    <w:rsid w:val="0001544F"/>
    <w:rsid w:val="0002090F"/>
    <w:rsid w:val="00041CA7"/>
    <w:rsid w:val="00054D7E"/>
    <w:rsid w:val="00073A1F"/>
    <w:rsid w:val="00075738"/>
    <w:rsid w:val="0008584A"/>
    <w:rsid w:val="000B0BC8"/>
    <w:rsid w:val="000B5865"/>
    <w:rsid w:val="000B5F28"/>
    <w:rsid w:val="000B7350"/>
    <w:rsid w:val="000D230E"/>
    <w:rsid w:val="000D7901"/>
    <w:rsid w:val="000E14B6"/>
    <w:rsid w:val="000E3EA0"/>
    <w:rsid w:val="000E4121"/>
    <w:rsid w:val="000F0156"/>
    <w:rsid w:val="000F785F"/>
    <w:rsid w:val="00100280"/>
    <w:rsid w:val="001155AF"/>
    <w:rsid w:val="00116473"/>
    <w:rsid w:val="00116A42"/>
    <w:rsid w:val="0012349A"/>
    <w:rsid w:val="001442F3"/>
    <w:rsid w:val="001506E7"/>
    <w:rsid w:val="0015210F"/>
    <w:rsid w:val="00153E19"/>
    <w:rsid w:val="00160A0B"/>
    <w:rsid w:val="00167D01"/>
    <w:rsid w:val="00173809"/>
    <w:rsid w:val="001765E9"/>
    <w:rsid w:val="00185EB1"/>
    <w:rsid w:val="00190B0B"/>
    <w:rsid w:val="001A3CFF"/>
    <w:rsid w:val="001A7F4C"/>
    <w:rsid w:val="001C6200"/>
    <w:rsid w:val="001D195F"/>
    <w:rsid w:val="001E242C"/>
    <w:rsid w:val="001F2F27"/>
    <w:rsid w:val="00201CC2"/>
    <w:rsid w:val="00225651"/>
    <w:rsid w:val="00235B97"/>
    <w:rsid w:val="00245BCF"/>
    <w:rsid w:val="00251873"/>
    <w:rsid w:val="00252A4D"/>
    <w:rsid w:val="00262730"/>
    <w:rsid w:val="002734DE"/>
    <w:rsid w:val="002752C0"/>
    <w:rsid w:val="00291C1D"/>
    <w:rsid w:val="002A7C77"/>
    <w:rsid w:val="002B0789"/>
    <w:rsid w:val="002B33D8"/>
    <w:rsid w:val="002B65C7"/>
    <w:rsid w:val="002C13A9"/>
    <w:rsid w:val="002E21B6"/>
    <w:rsid w:val="002F07BA"/>
    <w:rsid w:val="002F77D2"/>
    <w:rsid w:val="00312B42"/>
    <w:rsid w:val="00314542"/>
    <w:rsid w:val="00316ACD"/>
    <w:rsid w:val="00327F79"/>
    <w:rsid w:val="00333544"/>
    <w:rsid w:val="00352F05"/>
    <w:rsid w:val="00357900"/>
    <w:rsid w:val="00360CB3"/>
    <w:rsid w:val="003635B1"/>
    <w:rsid w:val="003646E5"/>
    <w:rsid w:val="0037254A"/>
    <w:rsid w:val="00374CD8"/>
    <w:rsid w:val="003778A8"/>
    <w:rsid w:val="00381D44"/>
    <w:rsid w:val="0038535B"/>
    <w:rsid w:val="0038561A"/>
    <w:rsid w:val="003A6F5C"/>
    <w:rsid w:val="003B1640"/>
    <w:rsid w:val="003C1E2A"/>
    <w:rsid w:val="003C5CE9"/>
    <w:rsid w:val="003C698F"/>
    <w:rsid w:val="003D345E"/>
    <w:rsid w:val="003D5CC9"/>
    <w:rsid w:val="003D67F6"/>
    <w:rsid w:val="003E4706"/>
    <w:rsid w:val="00425390"/>
    <w:rsid w:val="00446092"/>
    <w:rsid w:val="004542CA"/>
    <w:rsid w:val="0046065F"/>
    <w:rsid w:val="00472E36"/>
    <w:rsid w:val="0047344C"/>
    <w:rsid w:val="004779EB"/>
    <w:rsid w:val="004808FB"/>
    <w:rsid w:val="00492A53"/>
    <w:rsid w:val="00493A1F"/>
    <w:rsid w:val="0049492C"/>
    <w:rsid w:val="00495A66"/>
    <w:rsid w:val="004A0579"/>
    <w:rsid w:val="004A287E"/>
    <w:rsid w:val="004B0798"/>
    <w:rsid w:val="004C36C2"/>
    <w:rsid w:val="004C6575"/>
    <w:rsid w:val="004D0154"/>
    <w:rsid w:val="004D0C99"/>
    <w:rsid w:val="004F319F"/>
    <w:rsid w:val="00507B0F"/>
    <w:rsid w:val="00510F4F"/>
    <w:rsid w:val="005276DB"/>
    <w:rsid w:val="00530A61"/>
    <w:rsid w:val="005358CE"/>
    <w:rsid w:val="00541BF3"/>
    <w:rsid w:val="00541EA9"/>
    <w:rsid w:val="00544B69"/>
    <w:rsid w:val="0055329C"/>
    <w:rsid w:val="00555951"/>
    <w:rsid w:val="005574D6"/>
    <w:rsid w:val="005713F4"/>
    <w:rsid w:val="005833FE"/>
    <w:rsid w:val="005959B4"/>
    <w:rsid w:val="005A5BA7"/>
    <w:rsid w:val="005B01C1"/>
    <w:rsid w:val="005C3756"/>
    <w:rsid w:val="005D1FE4"/>
    <w:rsid w:val="005E6EBF"/>
    <w:rsid w:val="00616D76"/>
    <w:rsid w:val="00621085"/>
    <w:rsid w:val="00633F55"/>
    <w:rsid w:val="00642F93"/>
    <w:rsid w:val="00644DC5"/>
    <w:rsid w:val="00651939"/>
    <w:rsid w:val="00655168"/>
    <w:rsid w:val="0066608D"/>
    <w:rsid w:val="00677A4D"/>
    <w:rsid w:val="006823B1"/>
    <w:rsid w:val="006A168C"/>
    <w:rsid w:val="006A36DB"/>
    <w:rsid w:val="006A72AF"/>
    <w:rsid w:val="006B0271"/>
    <w:rsid w:val="006B437B"/>
    <w:rsid w:val="006B5CC1"/>
    <w:rsid w:val="006D54D8"/>
    <w:rsid w:val="006E1FC2"/>
    <w:rsid w:val="006E3673"/>
    <w:rsid w:val="006F0B77"/>
    <w:rsid w:val="006F5A7A"/>
    <w:rsid w:val="00706D8D"/>
    <w:rsid w:val="007270AB"/>
    <w:rsid w:val="007423DD"/>
    <w:rsid w:val="00755B70"/>
    <w:rsid w:val="00764408"/>
    <w:rsid w:val="00771E2B"/>
    <w:rsid w:val="00772690"/>
    <w:rsid w:val="00772885"/>
    <w:rsid w:val="00787A83"/>
    <w:rsid w:val="007A3142"/>
    <w:rsid w:val="007A4D8A"/>
    <w:rsid w:val="007B1369"/>
    <w:rsid w:val="007B4528"/>
    <w:rsid w:val="007B5449"/>
    <w:rsid w:val="007C54F6"/>
    <w:rsid w:val="007D612C"/>
    <w:rsid w:val="007E0529"/>
    <w:rsid w:val="007F33EF"/>
    <w:rsid w:val="00814216"/>
    <w:rsid w:val="00824A64"/>
    <w:rsid w:val="00871F8C"/>
    <w:rsid w:val="00872497"/>
    <w:rsid w:val="0088377F"/>
    <w:rsid w:val="00896859"/>
    <w:rsid w:val="00896A02"/>
    <w:rsid w:val="008C0E90"/>
    <w:rsid w:val="008E0555"/>
    <w:rsid w:val="008F33A9"/>
    <w:rsid w:val="00902C40"/>
    <w:rsid w:val="009038AC"/>
    <w:rsid w:val="00916B44"/>
    <w:rsid w:val="00921E3D"/>
    <w:rsid w:val="009305DF"/>
    <w:rsid w:val="00932A77"/>
    <w:rsid w:val="00941F9B"/>
    <w:rsid w:val="009430F6"/>
    <w:rsid w:val="0095399A"/>
    <w:rsid w:val="00954E57"/>
    <w:rsid w:val="00956619"/>
    <w:rsid w:val="00971B38"/>
    <w:rsid w:val="00977D09"/>
    <w:rsid w:val="00995E92"/>
    <w:rsid w:val="009A78AF"/>
    <w:rsid w:val="009B0E2C"/>
    <w:rsid w:val="009C1441"/>
    <w:rsid w:val="009C3008"/>
    <w:rsid w:val="009C39BD"/>
    <w:rsid w:val="009D046A"/>
    <w:rsid w:val="009D1826"/>
    <w:rsid w:val="009E62A5"/>
    <w:rsid w:val="009F095A"/>
    <w:rsid w:val="009F518B"/>
    <w:rsid w:val="00A11847"/>
    <w:rsid w:val="00A122D1"/>
    <w:rsid w:val="00A17AA0"/>
    <w:rsid w:val="00A232D1"/>
    <w:rsid w:val="00A242CA"/>
    <w:rsid w:val="00A25442"/>
    <w:rsid w:val="00A30571"/>
    <w:rsid w:val="00A433DF"/>
    <w:rsid w:val="00A4513F"/>
    <w:rsid w:val="00A54EE7"/>
    <w:rsid w:val="00A65879"/>
    <w:rsid w:val="00A72AA1"/>
    <w:rsid w:val="00A96B90"/>
    <w:rsid w:val="00AA0786"/>
    <w:rsid w:val="00AB207A"/>
    <w:rsid w:val="00AB3A13"/>
    <w:rsid w:val="00AB4104"/>
    <w:rsid w:val="00AC24E9"/>
    <w:rsid w:val="00AC4057"/>
    <w:rsid w:val="00AC698F"/>
    <w:rsid w:val="00AD3B7B"/>
    <w:rsid w:val="00AE62A0"/>
    <w:rsid w:val="00AE75C6"/>
    <w:rsid w:val="00AF27EE"/>
    <w:rsid w:val="00AF39EB"/>
    <w:rsid w:val="00B01F71"/>
    <w:rsid w:val="00B06681"/>
    <w:rsid w:val="00B22486"/>
    <w:rsid w:val="00B2301D"/>
    <w:rsid w:val="00B31905"/>
    <w:rsid w:val="00B379D5"/>
    <w:rsid w:val="00B42595"/>
    <w:rsid w:val="00B44CF7"/>
    <w:rsid w:val="00B54425"/>
    <w:rsid w:val="00B650C0"/>
    <w:rsid w:val="00B71F68"/>
    <w:rsid w:val="00B72859"/>
    <w:rsid w:val="00B77427"/>
    <w:rsid w:val="00B81A4F"/>
    <w:rsid w:val="00B93800"/>
    <w:rsid w:val="00B95157"/>
    <w:rsid w:val="00B957EA"/>
    <w:rsid w:val="00B97510"/>
    <w:rsid w:val="00BB49E7"/>
    <w:rsid w:val="00BB6AE1"/>
    <w:rsid w:val="00BC4AA9"/>
    <w:rsid w:val="00BC4BDA"/>
    <w:rsid w:val="00BF0D98"/>
    <w:rsid w:val="00C10793"/>
    <w:rsid w:val="00C213B4"/>
    <w:rsid w:val="00C31DA6"/>
    <w:rsid w:val="00C42446"/>
    <w:rsid w:val="00C435EB"/>
    <w:rsid w:val="00C476F2"/>
    <w:rsid w:val="00C47ECF"/>
    <w:rsid w:val="00C50E0B"/>
    <w:rsid w:val="00C51A8F"/>
    <w:rsid w:val="00C630AF"/>
    <w:rsid w:val="00C65775"/>
    <w:rsid w:val="00C745D4"/>
    <w:rsid w:val="00C83088"/>
    <w:rsid w:val="00C8770A"/>
    <w:rsid w:val="00C92F0C"/>
    <w:rsid w:val="00C93F95"/>
    <w:rsid w:val="00CA3F22"/>
    <w:rsid w:val="00CA6BB4"/>
    <w:rsid w:val="00CB3D23"/>
    <w:rsid w:val="00CC1939"/>
    <w:rsid w:val="00CC3425"/>
    <w:rsid w:val="00CC65DA"/>
    <w:rsid w:val="00CD2E17"/>
    <w:rsid w:val="00CD76FF"/>
    <w:rsid w:val="00CE58A3"/>
    <w:rsid w:val="00CE6803"/>
    <w:rsid w:val="00D0753F"/>
    <w:rsid w:val="00D07DE5"/>
    <w:rsid w:val="00D173C6"/>
    <w:rsid w:val="00D273AF"/>
    <w:rsid w:val="00D30EE4"/>
    <w:rsid w:val="00D32C6C"/>
    <w:rsid w:val="00D833F3"/>
    <w:rsid w:val="00D87C9D"/>
    <w:rsid w:val="00D97F65"/>
    <w:rsid w:val="00DA6C79"/>
    <w:rsid w:val="00DB6E56"/>
    <w:rsid w:val="00DC5BBA"/>
    <w:rsid w:val="00DD0507"/>
    <w:rsid w:val="00DD147B"/>
    <w:rsid w:val="00DD7FA3"/>
    <w:rsid w:val="00DE6FAE"/>
    <w:rsid w:val="00DF54A9"/>
    <w:rsid w:val="00DF6C36"/>
    <w:rsid w:val="00E1116B"/>
    <w:rsid w:val="00E11C4B"/>
    <w:rsid w:val="00E16FDE"/>
    <w:rsid w:val="00E50E94"/>
    <w:rsid w:val="00E541FF"/>
    <w:rsid w:val="00E57886"/>
    <w:rsid w:val="00E66BD6"/>
    <w:rsid w:val="00EA025C"/>
    <w:rsid w:val="00EB1842"/>
    <w:rsid w:val="00ED18CB"/>
    <w:rsid w:val="00ED3F2B"/>
    <w:rsid w:val="00EF06FC"/>
    <w:rsid w:val="00EF739D"/>
    <w:rsid w:val="00F00374"/>
    <w:rsid w:val="00F1410D"/>
    <w:rsid w:val="00F33256"/>
    <w:rsid w:val="00F34FEB"/>
    <w:rsid w:val="00F37916"/>
    <w:rsid w:val="00F7119D"/>
    <w:rsid w:val="00F7389B"/>
    <w:rsid w:val="00F800F6"/>
    <w:rsid w:val="00F948EF"/>
    <w:rsid w:val="00F96F03"/>
    <w:rsid w:val="00FA00E7"/>
    <w:rsid w:val="00FA209C"/>
    <w:rsid w:val="00FA43A8"/>
    <w:rsid w:val="00FB0027"/>
    <w:rsid w:val="00FB2B6D"/>
    <w:rsid w:val="00FB7EDB"/>
    <w:rsid w:val="00FD2EA1"/>
    <w:rsid w:val="00FD54A0"/>
    <w:rsid w:val="00FD6365"/>
    <w:rsid w:val="00FD7081"/>
    <w:rsid w:val="00FE046A"/>
    <w:rsid w:val="00FE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FF927"/>
  <w15:docId w15:val="{26CFADAD-4FBF-483A-998B-D6CFF932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1647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706D8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706D8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772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2885"/>
  </w:style>
  <w:style w:type="paragraph" w:styleId="Noga">
    <w:name w:val="footer"/>
    <w:basedOn w:val="Navaden"/>
    <w:link w:val="NogaZnak"/>
    <w:uiPriority w:val="99"/>
    <w:unhideWhenUsed/>
    <w:rsid w:val="00772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2885"/>
  </w:style>
  <w:style w:type="paragraph" w:styleId="Revizija">
    <w:name w:val="Revision"/>
    <w:hidden/>
    <w:uiPriority w:val="99"/>
    <w:semiHidden/>
    <w:rsid w:val="00616D76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6E1FC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6E1FC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6E1FC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E1FC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E1FC2"/>
    <w:rPr>
      <w:b/>
      <w:bCs/>
      <w:sz w:val="20"/>
      <w:szCs w:val="20"/>
    </w:rPr>
  </w:style>
  <w:style w:type="paragraph" w:styleId="Odstavekseznama">
    <w:name w:val="List Paragraph"/>
    <w:basedOn w:val="Navaden"/>
    <w:uiPriority w:val="34"/>
    <w:qFormat/>
    <w:rsid w:val="009038AC"/>
    <w:pPr>
      <w:ind w:left="720"/>
      <w:contextualSpacing/>
    </w:pPr>
  </w:style>
  <w:style w:type="table" w:styleId="Tabelamrea">
    <w:name w:val="Table Grid"/>
    <w:basedOn w:val="Navadnatabela"/>
    <w:uiPriority w:val="59"/>
    <w:rsid w:val="001D1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F7119D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6065F"/>
    <w:rPr>
      <w:color w:val="605E5C"/>
      <w:shd w:val="clear" w:color="auto" w:fill="E1DFDD"/>
    </w:rPr>
  </w:style>
  <w:style w:type="paragraph" w:styleId="Napis">
    <w:name w:val="caption"/>
    <w:basedOn w:val="Navaden"/>
    <w:next w:val="Navaden"/>
    <w:uiPriority w:val="35"/>
    <w:unhideWhenUsed/>
    <w:qFormat/>
    <w:rsid w:val="00824A64"/>
    <w:pPr>
      <w:spacing w:line="240" w:lineRule="auto"/>
    </w:pPr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82268">
          <w:marLeft w:val="806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549">
          <w:marLeft w:val="806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1556">
          <w:marLeft w:val="806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1692">
          <w:marLeft w:val="806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0001">
          <w:marLeft w:val="806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Lilijana Koser</dc:creator>
  <cp:lastModifiedBy>Patricija Pregelj</cp:lastModifiedBy>
  <cp:revision>38</cp:revision>
  <cp:lastPrinted>2024-06-14T06:04:00Z</cp:lastPrinted>
  <dcterms:created xsi:type="dcterms:W3CDTF">2024-12-24T10:47:00Z</dcterms:created>
  <dcterms:modified xsi:type="dcterms:W3CDTF">2025-06-19T06:53:00Z</dcterms:modified>
</cp:coreProperties>
</file>